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bookmarkStart w:id="0" w:name="_GoBack"/>
      <w:bookmarkEnd w:id="0"/>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C456A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456A7" w:rsidRPr="00C456A7">
              <w:rPr>
                <w:rFonts w:asciiTheme="majorHAnsi" w:hAnsiTheme="majorHAnsi" w:cs="Arial"/>
                <w:b/>
                <w:sz w:val="18"/>
                <w:szCs w:val="18"/>
              </w:rPr>
              <w:t>Organic chemistry in drugs development</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456A7">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456A7">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0973C1">
                    <w:rPr>
                      <w:rFonts w:asciiTheme="majorHAnsi" w:hAnsiTheme="majorHAnsi" w:cs="Arial"/>
                      <w:b/>
                      <w:sz w:val="18"/>
                      <w:szCs w:val="18"/>
                    </w:rPr>
                  </w:r>
                  <w:r w:rsidR="000973C1">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C456A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456A7">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456A7">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456A7">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456A7">
              <w:rPr>
                <w:rFonts w:asciiTheme="majorHAnsi" w:hAnsiTheme="majorHAnsi"/>
                <w:b/>
                <w:sz w:val="18"/>
                <w:szCs w:val="18"/>
              </w:rPr>
              <w:t>7</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3107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31074">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C456A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456A7" w:rsidRPr="00C456A7">
              <w:rPr>
                <w:rFonts w:asciiTheme="majorHAnsi" w:hAnsiTheme="majorHAnsi"/>
                <w:b/>
                <w:sz w:val="18"/>
                <w:szCs w:val="18"/>
              </w:rPr>
              <w:t xml:space="preserve">33,75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3107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31074">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456A7" w:rsidRPr="00C456A7">
              <w:rPr>
                <w:rFonts w:asciiTheme="majorHAnsi" w:hAnsiTheme="majorHAnsi" w:cs="Arial"/>
                <w:b/>
                <w:sz w:val="18"/>
                <w:szCs w:val="18"/>
              </w:rPr>
              <w:t xml:space="preserve">56,04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456A7">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456A7" w:rsidRPr="00C456A7">
              <w:rPr>
                <w:rFonts w:asciiTheme="majorHAnsi" w:hAnsiTheme="majorHAnsi" w:cs="Arial"/>
                <w:b/>
                <w:sz w:val="18"/>
                <w:szCs w:val="18"/>
              </w:rPr>
              <w:t xml:space="preserve">89,79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C456A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456A7" w:rsidRPr="00C456A7">
              <w:rPr>
                <w:rFonts w:asciiTheme="majorHAnsi" w:hAnsiTheme="majorHAnsi" w:cs="Arial"/>
                <w:b/>
                <w:sz w:val="18"/>
                <w:szCs w:val="18"/>
              </w:rPr>
              <w:t>Faculty of natural sciences &amp;mathematics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C456A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456A7" w:rsidRPr="00C456A7">
              <w:rPr>
                <w:rFonts w:asciiTheme="majorHAnsi" w:hAnsiTheme="majorHAnsi" w:cs="Arial"/>
                <w:b/>
                <w:sz w:val="18"/>
                <w:szCs w:val="18"/>
              </w:rPr>
              <w:t>Chemistry/Environmental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456A7" w:rsidRPr="00C456A7">
              <w:rPr>
                <w:rFonts w:asciiTheme="majorHAnsi" w:hAnsiTheme="majorHAnsi" w:cs="Arial"/>
                <w:b/>
                <w:sz w:val="18"/>
                <w:szCs w:val="18"/>
              </w:rPr>
              <w:t>Ph.D.Majda Srabovic</w:t>
            </w:r>
            <w:r w:rsidR="00C91D93">
              <w:rPr>
                <w:rFonts w:asciiTheme="majorHAnsi" w:hAnsiTheme="majorHAnsi" w:cs="Arial"/>
                <w:b/>
                <w:sz w:val="18"/>
                <w:szCs w:val="18"/>
              </w:rPr>
              <w:t xml:space="preserve">, </w:t>
            </w:r>
            <w:r w:rsidR="00C91D93" w:rsidRPr="00C91D93">
              <w:rPr>
                <w:rFonts w:asciiTheme="majorHAnsi" w:hAnsiTheme="majorHAnsi" w:cs="Arial"/>
                <w:b/>
                <w:sz w:val="18"/>
                <w:szCs w:val="18"/>
              </w:rPr>
              <w:t>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C456A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456A7" w:rsidRPr="00C456A7">
              <w:rPr>
                <w:rFonts w:asciiTheme="majorHAnsi" w:hAnsiTheme="majorHAnsi" w:cs="Arial"/>
                <w:b/>
                <w:sz w:val="18"/>
                <w:szCs w:val="18"/>
              </w:rPr>
              <w:t>The importance and role of organic synthesis, which, with its fundamental character, contributes to complete chemical education, and with its applied character, to the economic and social development of society.</w:t>
            </w:r>
            <w:r w:rsidR="00C456A7">
              <w:rPr>
                <w:rFonts w:asciiTheme="majorHAnsi" w:hAnsiTheme="majorHAnsi" w:cs="Arial"/>
                <w:b/>
                <w:sz w:val="18"/>
                <w:szCs w:val="18"/>
              </w:rPr>
              <w:t xml:space="preserve"> </w:t>
            </w:r>
            <w:r w:rsidR="00C456A7" w:rsidRPr="00C456A7">
              <w:rPr>
                <w:rFonts w:asciiTheme="majorHAnsi" w:hAnsiTheme="majorHAnsi" w:cs="Arial"/>
                <w:b/>
                <w:sz w:val="18"/>
                <w:szCs w:val="18"/>
              </w:rPr>
              <w:t>Application of the principles of organic synthesis of drugs.</w:t>
            </w:r>
            <w:r w:rsidR="00C456A7">
              <w:rPr>
                <w:rFonts w:asciiTheme="majorHAnsi" w:hAnsiTheme="majorHAnsi" w:cs="Arial"/>
                <w:b/>
                <w:sz w:val="18"/>
                <w:szCs w:val="18"/>
              </w:rPr>
              <w:t xml:space="preserve"> </w:t>
            </w:r>
            <w:r w:rsidR="00C456A7" w:rsidRPr="00C456A7">
              <w:rPr>
                <w:rFonts w:asciiTheme="majorHAnsi" w:hAnsiTheme="majorHAnsi" w:cs="Arial"/>
                <w:b/>
                <w:sz w:val="18"/>
                <w:szCs w:val="18"/>
              </w:rPr>
              <w:t xml:space="preserve">Acquiring knowledge about new synthetic methods and reactions, syntheses of complex </w:t>
            </w:r>
            <w:r w:rsidR="00C456A7" w:rsidRPr="00C456A7">
              <w:rPr>
                <w:rFonts w:asciiTheme="majorHAnsi" w:hAnsiTheme="majorHAnsi" w:cs="Arial"/>
                <w:b/>
                <w:sz w:val="18"/>
                <w:szCs w:val="18"/>
              </w:rPr>
              <w:lastRenderedPageBreak/>
              <w:t>organic compounds and natural products.</w:t>
            </w:r>
            <w:r w:rsidR="00C456A7">
              <w:rPr>
                <w:rFonts w:asciiTheme="majorHAnsi" w:hAnsiTheme="majorHAnsi" w:cs="Arial"/>
                <w:b/>
                <w:sz w:val="18"/>
                <w:szCs w:val="18"/>
              </w:rPr>
              <w:t xml:space="preserve"> </w:t>
            </w:r>
            <w:r w:rsidR="00C456A7" w:rsidRPr="00C456A7">
              <w:rPr>
                <w:rFonts w:asciiTheme="majorHAnsi" w:hAnsiTheme="majorHAnsi" w:cs="Arial"/>
                <w:b/>
                <w:sz w:val="18"/>
                <w:szCs w:val="18"/>
              </w:rPr>
              <w:t>Acquiring the principles of realization of industrial syntheses of important organic compounds that have an applied character.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C456A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456A7" w:rsidRPr="00C456A7">
              <w:rPr>
                <w:rFonts w:asciiTheme="majorHAnsi" w:hAnsiTheme="majorHAnsi" w:cs="Arial"/>
                <w:b/>
                <w:sz w:val="18"/>
                <w:szCs w:val="18"/>
              </w:rPr>
              <w:t>At the end of the semester/course, successful students, who have continuously fulfilled their obligations throughout the entire teaching period, will be able to independently explain the application of synthetic principles of organic chemistry in the process of developing and designing various drugs.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456A7" w:rsidRPr="00C456A7" w:rsidRDefault="006D5B9B" w:rsidP="00C456A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456A7" w:rsidRPr="00C456A7">
              <w:rPr>
                <w:rFonts w:asciiTheme="majorHAnsi" w:hAnsiTheme="majorHAnsi" w:cs="Arial"/>
                <w:b/>
                <w:sz w:val="18"/>
                <w:szCs w:val="18"/>
              </w:rPr>
              <w:t>Introduction to the synthetic chemistry of pharmaceutically active compounds.</w:t>
            </w:r>
          </w:p>
          <w:p w:rsidR="00C456A7" w:rsidRPr="00C456A7" w:rsidRDefault="00C456A7" w:rsidP="00C456A7">
            <w:pPr>
              <w:pStyle w:val="NoSpacing"/>
              <w:rPr>
                <w:rFonts w:asciiTheme="majorHAnsi" w:hAnsiTheme="majorHAnsi" w:cs="Arial"/>
                <w:b/>
                <w:sz w:val="18"/>
                <w:szCs w:val="18"/>
              </w:rPr>
            </w:pPr>
            <w:r w:rsidRPr="00C456A7">
              <w:rPr>
                <w:rFonts w:asciiTheme="majorHAnsi" w:hAnsiTheme="majorHAnsi" w:cs="Arial"/>
                <w:b/>
                <w:sz w:val="18"/>
                <w:szCs w:val="18"/>
              </w:rPr>
              <w:t>Basic synthetic principles and retrosynthetic analysis.</w:t>
            </w:r>
          </w:p>
          <w:p w:rsidR="00C456A7" w:rsidRPr="00C456A7" w:rsidRDefault="00C456A7" w:rsidP="00C456A7">
            <w:pPr>
              <w:pStyle w:val="NoSpacing"/>
              <w:rPr>
                <w:rFonts w:asciiTheme="majorHAnsi" w:hAnsiTheme="majorHAnsi" w:cs="Arial"/>
                <w:b/>
                <w:sz w:val="18"/>
                <w:szCs w:val="18"/>
              </w:rPr>
            </w:pPr>
            <w:r w:rsidRPr="00C456A7">
              <w:rPr>
                <w:rFonts w:asciiTheme="majorHAnsi" w:hAnsiTheme="majorHAnsi" w:cs="Arial"/>
                <w:b/>
                <w:sz w:val="18"/>
                <w:szCs w:val="18"/>
              </w:rPr>
              <w:t>Classification of synthetic reactions.</w:t>
            </w:r>
          </w:p>
          <w:p w:rsidR="00C456A7" w:rsidRPr="00C456A7" w:rsidRDefault="00C456A7" w:rsidP="00C456A7">
            <w:pPr>
              <w:pStyle w:val="NoSpacing"/>
              <w:rPr>
                <w:rFonts w:asciiTheme="majorHAnsi" w:hAnsiTheme="majorHAnsi" w:cs="Arial"/>
                <w:b/>
                <w:sz w:val="18"/>
                <w:szCs w:val="18"/>
              </w:rPr>
            </w:pPr>
            <w:r w:rsidRPr="00C456A7">
              <w:rPr>
                <w:rFonts w:asciiTheme="majorHAnsi" w:hAnsiTheme="majorHAnsi" w:cs="Arial"/>
                <w:b/>
                <w:sz w:val="18"/>
                <w:szCs w:val="18"/>
              </w:rPr>
              <w:t>Research phases - from idea to production.</w:t>
            </w:r>
          </w:p>
          <w:p w:rsidR="00C456A7" w:rsidRPr="00C456A7" w:rsidRDefault="00C456A7" w:rsidP="00C456A7">
            <w:pPr>
              <w:pStyle w:val="NoSpacing"/>
              <w:rPr>
                <w:rFonts w:asciiTheme="majorHAnsi" w:hAnsiTheme="majorHAnsi" w:cs="Arial"/>
                <w:b/>
                <w:sz w:val="18"/>
                <w:szCs w:val="18"/>
              </w:rPr>
            </w:pPr>
            <w:r w:rsidRPr="00C456A7">
              <w:rPr>
                <w:rFonts w:asciiTheme="majorHAnsi" w:hAnsiTheme="majorHAnsi" w:cs="Arial"/>
                <w:b/>
                <w:sz w:val="18"/>
                <w:szCs w:val="18"/>
              </w:rPr>
              <w:t>Examples of syntheses of anticancer compounds with biological activity.</w:t>
            </w:r>
          </w:p>
          <w:p w:rsidR="00C456A7" w:rsidRPr="00C456A7" w:rsidRDefault="00C456A7" w:rsidP="00C456A7">
            <w:pPr>
              <w:pStyle w:val="NoSpacing"/>
              <w:rPr>
                <w:rFonts w:asciiTheme="majorHAnsi" w:hAnsiTheme="majorHAnsi" w:cs="Arial"/>
                <w:b/>
                <w:sz w:val="18"/>
                <w:szCs w:val="18"/>
              </w:rPr>
            </w:pPr>
            <w:r w:rsidRPr="00C456A7">
              <w:rPr>
                <w:rFonts w:asciiTheme="majorHAnsi" w:hAnsiTheme="majorHAnsi" w:cs="Arial"/>
                <w:b/>
                <w:sz w:val="18"/>
                <w:szCs w:val="18"/>
              </w:rPr>
              <w:t>Syntheses of antibiotics, antihypertensive compounds and compounds used in colds and flu.</w:t>
            </w:r>
          </w:p>
          <w:p w:rsidR="00C456A7" w:rsidRPr="00C456A7" w:rsidRDefault="00C456A7" w:rsidP="00C456A7">
            <w:pPr>
              <w:pStyle w:val="NoSpacing"/>
              <w:rPr>
                <w:rFonts w:asciiTheme="majorHAnsi" w:hAnsiTheme="majorHAnsi" w:cs="Arial"/>
                <w:b/>
                <w:sz w:val="18"/>
                <w:szCs w:val="18"/>
              </w:rPr>
            </w:pPr>
            <w:r w:rsidRPr="00C456A7">
              <w:rPr>
                <w:rFonts w:asciiTheme="majorHAnsi" w:hAnsiTheme="majorHAnsi" w:cs="Arial"/>
                <w:b/>
                <w:sz w:val="18"/>
                <w:szCs w:val="18"/>
              </w:rPr>
              <w:t>Syntheses of bioactive compounds for the treatment of cardiovascular and metabolic diseases.</w:t>
            </w:r>
          </w:p>
          <w:p w:rsidR="00C456A7" w:rsidRPr="00C456A7" w:rsidRDefault="00C456A7" w:rsidP="00C456A7">
            <w:pPr>
              <w:pStyle w:val="NoSpacing"/>
              <w:rPr>
                <w:rFonts w:asciiTheme="majorHAnsi" w:hAnsiTheme="majorHAnsi" w:cs="Arial"/>
                <w:b/>
                <w:sz w:val="18"/>
                <w:szCs w:val="18"/>
              </w:rPr>
            </w:pPr>
            <w:r w:rsidRPr="00C456A7">
              <w:rPr>
                <w:rFonts w:asciiTheme="majorHAnsi" w:hAnsiTheme="majorHAnsi" w:cs="Arial"/>
                <w:b/>
                <w:sz w:val="18"/>
                <w:szCs w:val="18"/>
              </w:rPr>
              <w:t>Syntheses of compounds used in the treatment of diseases of the central nervous system, musculoskeletal system and respiratory system.</w:t>
            </w:r>
          </w:p>
          <w:p w:rsidR="00CB72ED" w:rsidRPr="00B96B4F" w:rsidRDefault="00C456A7" w:rsidP="00C456A7">
            <w:pPr>
              <w:pStyle w:val="NoSpacing"/>
              <w:rPr>
                <w:rFonts w:asciiTheme="majorHAnsi" w:hAnsiTheme="majorHAnsi" w:cs="Arial"/>
                <w:b/>
                <w:sz w:val="18"/>
                <w:szCs w:val="18"/>
              </w:rPr>
            </w:pPr>
            <w:r w:rsidRPr="00C456A7">
              <w:rPr>
                <w:rFonts w:asciiTheme="majorHAnsi" w:hAnsiTheme="majorHAnsi" w:cs="Arial"/>
                <w:b/>
                <w:sz w:val="18"/>
                <w:szCs w:val="18"/>
              </w:rPr>
              <w:t>Syntheses of anesthetics as bioactive compounds. Syntheses of some natural compounds.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4971" w:rsidRPr="00CB4971" w:rsidRDefault="006D5B9B" w:rsidP="00CB497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B4971" w:rsidRPr="00CB4971">
              <w:rPr>
                <w:rFonts w:asciiTheme="majorHAnsi" w:hAnsiTheme="majorHAnsi" w:cs="Arial"/>
                <w:b/>
                <w:sz w:val="18"/>
                <w:szCs w:val="18"/>
              </w:rPr>
              <w:t>In order to effectively deliver teaching and achieve the expected course objectives and student competencies at the end of the semester, various teaching methods are used:</w:t>
            </w:r>
          </w:p>
          <w:p w:rsidR="00CB4971" w:rsidRPr="00CB4971" w:rsidRDefault="00CB4971" w:rsidP="00CB4971">
            <w:pPr>
              <w:pStyle w:val="NoSpacing"/>
              <w:rPr>
                <w:rFonts w:asciiTheme="majorHAnsi" w:hAnsiTheme="majorHAnsi" w:cs="Arial"/>
                <w:b/>
                <w:sz w:val="18"/>
                <w:szCs w:val="18"/>
              </w:rPr>
            </w:pPr>
            <w:r w:rsidRPr="00CB4971">
              <w:rPr>
                <w:rFonts w:asciiTheme="majorHAnsi" w:hAnsiTheme="majorHAnsi" w:cs="Arial"/>
                <w:b/>
                <w:sz w:val="18"/>
                <w:szCs w:val="18"/>
              </w:rPr>
              <w:t>- lectures (L) using multimedia tools, active learning techniques and with active student participation and discussions;</w:t>
            </w:r>
          </w:p>
          <w:p w:rsidR="00CB4971" w:rsidRPr="00CB4971" w:rsidRDefault="00CB4971" w:rsidP="00CB4971">
            <w:pPr>
              <w:pStyle w:val="NoSpacing"/>
              <w:rPr>
                <w:rFonts w:asciiTheme="majorHAnsi" w:hAnsiTheme="majorHAnsi" w:cs="Arial"/>
                <w:b/>
                <w:sz w:val="18"/>
                <w:szCs w:val="18"/>
              </w:rPr>
            </w:pPr>
            <w:r w:rsidRPr="00CB4971">
              <w:rPr>
                <w:rFonts w:asciiTheme="majorHAnsi" w:hAnsiTheme="majorHAnsi" w:cs="Arial"/>
                <w:b/>
                <w:sz w:val="18"/>
                <w:szCs w:val="18"/>
              </w:rPr>
              <w:t>- individual seminar papers</w:t>
            </w:r>
          </w:p>
          <w:p w:rsidR="00CB72ED" w:rsidRPr="00B96B4F" w:rsidRDefault="00CB4971" w:rsidP="00CB4971">
            <w:pPr>
              <w:pStyle w:val="NoSpacing"/>
              <w:rPr>
                <w:rFonts w:asciiTheme="majorHAnsi" w:hAnsiTheme="majorHAnsi" w:cs="Arial"/>
                <w:b/>
                <w:sz w:val="18"/>
                <w:szCs w:val="18"/>
              </w:rPr>
            </w:pPr>
            <w:r w:rsidRPr="00CB4971">
              <w:rPr>
                <w:rFonts w:asciiTheme="majorHAnsi" w:hAnsiTheme="majorHAnsi" w:cs="Arial"/>
                <w:b/>
                <w:sz w:val="18"/>
                <w:szCs w:val="18"/>
              </w:rPr>
              <w:t>- consultations</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4971" w:rsidRDefault="006D5B9B" w:rsidP="00CB497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B4971" w:rsidRPr="00CB4971">
              <w:rPr>
                <w:rFonts w:asciiTheme="majorHAnsi" w:hAnsiTheme="majorHAnsi" w:cs="Arial"/>
                <w:b/>
                <w:sz w:val="18"/>
                <w:szCs w:val="18"/>
              </w:rPr>
              <w:t>Tests, final exam, corrective and additional corrective exam. During the semester students are doing 2 tests</w:t>
            </w:r>
            <w:r w:rsidR="00CB4971">
              <w:rPr>
                <w:rFonts w:asciiTheme="majorHAnsi" w:hAnsiTheme="majorHAnsi" w:cs="Arial"/>
                <w:b/>
                <w:sz w:val="18"/>
                <w:szCs w:val="18"/>
              </w:rPr>
              <w:t xml:space="preserve">. </w:t>
            </w:r>
            <w:r w:rsidR="00CB4971" w:rsidRPr="00CB4971">
              <w:rPr>
                <w:rFonts w:asciiTheme="majorHAnsi" w:hAnsiTheme="majorHAnsi" w:cs="Arial"/>
                <w:b/>
                <w:sz w:val="18"/>
                <w:szCs w:val="18"/>
              </w:rPr>
              <w:t xml:space="preserve">Each test carries a maximum of </w:t>
            </w:r>
            <w:r w:rsidR="00CB4971">
              <w:rPr>
                <w:rFonts w:asciiTheme="majorHAnsi" w:hAnsiTheme="majorHAnsi" w:cs="Arial"/>
                <w:b/>
                <w:sz w:val="18"/>
                <w:szCs w:val="18"/>
              </w:rPr>
              <w:t>25</w:t>
            </w:r>
            <w:r w:rsidR="00CB4971" w:rsidRPr="00CB4971">
              <w:rPr>
                <w:rFonts w:asciiTheme="majorHAnsi" w:hAnsiTheme="majorHAnsi" w:cs="Arial"/>
                <w:b/>
                <w:sz w:val="18"/>
                <w:szCs w:val="18"/>
              </w:rPr>
              <w:t xml:space="preserve"> points. Both tests are done in a written form. Each test contains tasks and questions that relate only to the implied material between the tests. The final exam is in written / oral form and it has a maximum of 25 points. During the entire semester, the teacher will follow the presence of each student on a specially created form. </w:t>
            </w:r>
          </w:p>
          <w:p w:rsidR="00CB4971" w:rsidRPr="00CB4971" w:rsidRDefault="00CB4971" w:rsidP="00CB4971">
            <w:pPr>
              <w:pStyle w:val="NoSpacing"/>
              <w:rPr>
                <w:rFonts w:asciiTheme="majorHAnsi" w:hAnsiTheme="majorHAnsi" w:cs="Arial"/>
                <w:b/>
                <w:sz w:val="18"/>
                <w:szCs w:val="18"/>
              </w:rPr>
            </w:pPr>
          </w:p>
          <w:p w:rsidR="00CB4971" w:rsidRPr="00CB4971" w:rsidRDefault="00CB4971" w:rsidP="00CB4971">
            <w:pPr>
              <w:pStyle w:val="NoSpacing"/>
              <w:rPr>
                <w:rFonts w:asciiTheme="majorHAnsi" w:hAnsiTheme="majorHAnsi" w:cs="Arial"/>
                <w:b/>
                <w:sz w:val="18"/>
                <w:szCs w:val="18"/>
              </w:rPr>
            </w:pPr>
            <w:r w:rsidRPr="00CB4971">
              <w:rPr>
                <w:rFonts w:asciiTheme="majorHAnsi" w:hAnsiTheme="majorHAnsi" w:cs="Arial"/>
                <w:b/>
                <w:sz w:val="18"/>
                <w:szCs w:val="18"/>
              </w:rPr>
              <w:t>Criterion                                  Max. number of points                     Passing points</w:t>
            </w:r>
          </w:p>
          <w:p w:rsidR="00CB4971" w:rsidRPr="00CB4971" w:rsidRDefault="00CB4971" w:rsidP="00CB4971">
            <w:pPr>
              <w:pStyle w:val="NoSpacing"/>
              <w:rPr>
                <w:rFonts w:asciiTheme="majorHAnsi" w:hAnsiTheme="majorHAnsi" w:cs="Arial"/>
                <w:b/>
                <w:sz w:val="18"/>
                <w:szCs w:val="18"/>
              </w:rPr>
            </w:pPr>
            <w:r w:rsidRPr="00CB4971">
              <w:rPr>
                <w:rFonts w:asciiTheme="majorHAnsi" w:hAnsiTheme="majorHAnsi" w:cs="Arial"/>
                <w:b/>
                <w:sz w:val="18"/>
                <w:szCs w:val="18"/>
              </w:rPr>
              <w:t xml:space="preserve">teaching engagement                              10                                                     </w:t>
            </w:r>
            <w:r>
              <w:rPr>
                <w:rFonts w:asciiTheme="majorHAnsi" w:hAnsiTheme="majorHAnsi" w:cs="Arial"/>
                <w:b/>
                <w:sz w:val="18"/>
                <w:szCs w:val="18"/>
              </w:rPr>
              <w:t xml:space="preserve"> 7</w:t>
            </w:r>
          </w:p>
          <w:p w:rsidR="00CB4971" w:rsidRPr="00CB4971" w:rsidRDefault="00CB4971" w:rsidP="00CB4971">
            <w:pPr>
              <w:pStyle w:val="NoSpacing"/>
              <w:rPr>
                <w:rFonts w:asciiTheme="majorHAnsi" w:hAnsiTheme="majorHAnsi" w:cs="Arial"/>
                <w:b/>
                <w:sz w:val="18"/>
                <w:szCs w:val="18"/>
              </w:rPr>
            </w:pPr>
            <w:r w:rsidRPr="00CB4971">
              <w:rPr>
                <w:rFonts w:asciiTheme="majorHAnsi" w:hAnsiTheme="majorHAnsi" w:cs="Arial"/>
                <w:b/>
                <w:sz w:val="18"/>
                <w:szCs w:val="18"/>
              </w:rPr>
              <w:t xml:space="preserve">seminar paper                             </w:t>
            </w:r>
            <w:r>
              <w:rPr>
                <w:rFonts w:asciiTheme="majorHAnsi" w:hAnsiTheme="majorHAnsi" w:cs="Arial"/>
                <w:b/>
                <w:sz w:val="18"/>
                <w:szCs w:val="18"/>
              </w:rPr>
              <w:t xml:space="preserve">               15</w:t>
            </w:r>
            <w:r w:rsidRPr="00CB4971">
              <w:rPr>
                <w:rFonts w:asciiTheme="majorHAnsi" w:hAnsiTheme="majorHAnsi" w:cs="Arial"/>
                <w:b/>
                <w:sz w:val="18"/>
                <w:szCs w:val="18"/>
              </w:rPr>
              <w:t xml:space="preserve">                                                      </w:t>
            </w:r>
            <w:r>
              <w:rPr>
                <w:rFonts w:asciiTheme="majorHAnsi" w:hAnsiTheme="majorHAnsi" w:cs="Arial"/>
                <w:b/>
                <w:sz w:val="18"/>
                <w:szCs w:val="18"/>
              </w:rPr>
              <w:t>8</w:t>
            </w:r>
          </w:p>
          <w:p w:rsidR="00CB4971" w:rsidRPr="00CB4971" w:rsidRDefault="00CB4971" w:rsidP="00CB4971">
            <w:pPr>
              <w:pStyle w:val="NoSpacing"/>
              <w:rPr>
                <w:rFonts w:asciiTheme="majorHAnsi" w:hAnsiTheme="majorHAnsi" w:cs="Arial"/>
                <w:b/>
                <w:sz w:val="18"/>
                <w:szCs w:val="18"/>
              </w:rPr>
            </w:pPr>
            <w:r w:rsidRPr="00CB4971">
              <w:rPr>
                <w:rFonts w:asciiTheme="majorHAnsi" w:hAnsiTheme="majorHAnsi" w:cs="Arial"/>
                <w:b/>
                <w:sz w:val="18"/>
                <w:szCs w:val="18"/>
              </w:rPr>
              <w:t xml:space="preserve">TEST I                                                             </w:t>
            </w:r>
            <w:r>
              <w:rPr>
                <w:rFonts w:asciiTheme="majorHAnsi" w:hAnsiTheme="majorHAnsi" w:cs="Arial"/>
                <w:b/>
                <w:sz w:val="18"/>
                <w:szCs w:val="18"/>
              </w:rPr>
              <w:t>25</w:t>
            </w:r>
            <w:r w:rsidRPr="00CB4971">
              <w:rPr>
                <w:rFonts w:asciiTheme="majorHAnsi" w:hAnsiTheme="majorHAnsi" w:cs="Arial"/>
                <w:b/>
                <w:sz w:val="18"/>
                <w:szCs w:val="18"/>
              </w:rPr>
              <w:t xml:space="preserve">                                                    1</w:t>
            </w:r>
            <w:r>
              <w:rPr>
                <w:rFonts w:asciiTheme="majorHAnsi" w:hAnsiTheme="majorHAnsi" w:cs="Arial"/>
                <w:b/>
                <w:sz w:val="18"/>
                <w:szCs w:val="18"/>
              </w:rPr>
              <w:t>3</w:t>
            </w:r>
          </w:p>
          <w:p w:rsidR="00CB4971" w:rsidRPr="00CB4971" w:rsidRDefault="00CB4971" w:rsidP="00CB4971">
            <w:pPr>
              <w:pStyle w:val="NoSpacing"/>
              <w:rPr>
                <w:rFonts w:asciiTheme="majorHAnsi" w:hAnsiTheme="majorHAnsi" w:cs="Arial"/>
                <w:b/>
                <w:sz w:val="18"/>
                <w:szCs w:val="18"/>
              </w:rPr>
            </w:pPr>
            <w:r w:rsidRPr="00CB4971">
              <w:rPr>
                <w:rFonts w:asciiTheme="majorHAnsi" w:hAnsiTheme="majorHAnsi" w:cs="Arial"/>
                <w:b/>
                <w:sz w:val="18"/>
                <w:szCs w:val="18"/>
              </w:rPr>
              <w:t xml:space="preserve">TEST II                                                           </w:t>
            </w:r>
            <w:r>
              <w:rPr>
                <w:rFonts w:asciiTheme="majorHAnsi" w:hAnsiTheme="majorHAnsi" w:cs="Arial"/>
                <w:b/>
                <w:sz w:val="18"/>
                <w:szCs w:val="18"/>
              </w:rPr>
              <w:t>25</w:t>
            </w:r>
            <w:r w:rsidRPr="00CB4971">
              <w:rPr>
                <w:rFonts w:asciiTheme="majorHAnsi" w:hAnsiTheme="majorHAnsi" w:cs="Arial"/>
                <w:b/>
                <w:sz w:val="18"/>
                <w:szCs w:val="18"/>
              </w:rPr>
              <w:t xml:space="preserve">                                                    1</w:t>
            </w:r>
            <w:r>
              <w:rPr>
                <w:rFonts w:asciiTheme="majorHAnsi" w:hAnsiTheme="majorHAnsi" w:cs="Arial"/>
                <w:b/>
                <w:sz w:val="18"/>
                <w:szCs w:val="18"/>
              </w:rPr>
              <w:t>3</w:t>
            </w:r>
          </w:p>
          <w:p w:rsidR="00CB4971" w:rsidRPr="00CB4971" w:rsidRDefault="00CB4971" w:rsidP="00CB4971">
            <w:pPr>
              <w:pStyle w:val="NoSpacing"/>
              <w:rPr>
                <w:rFonts w:asciiTheme="majorHAnsi" w:hAnsiTheme="majorHAnsi" w:cs="Arial"/>
                <w:b/>
                <w:sz w:val="18"/>
                <w:szCs w:val="18"/>
              </w:rPr>
            </w:pPr>
            <w:r w:rsidRPr="00CB4971">
              <w:rPr>
                <w:rFonts w:asciiTheme="majorHAnsi" w:hAnsiTheme="majorHAnsi" w:cs="Arial"/>
                <w:b/>
                <w:sz w:val="18"/>
                <w:szCs w:val="18"/>
              </w:rPr>
              <w:t>Final exam                                                   25                                                    14</w:t>
            </w:r>
          </w:p>
          <w:p w:rsidR="00CB4971" w:rsidRDefault="00CB4971" w:rsidP="00CB4971">
            <w:pPr>
              <w:pStyle w:val="NoSpacing"/>
              <w:rPr>
                <w:rFonts w:asciiTheme="majorHAnsi" w:hAnsiTheme="majorHAnsi" w:cs="Arial"/>
                <w:b/>
                <w:sz w:val="18"/>
                <w:szCs w:val="18"/>
              </w:rPr>
            </w:pPr>
            <w:r w:rsidRPr="00CB4971">
              <w:rPr>
                <w:rFonts w:asciiTheme="majorHAnsi" w:hAnsiTheme="majorHAnsi" w:cs="Arial"/>
                <w:b/>
                <w:sz w:val="18"/>
                <w:szCs w:val="18"/>
              </w:rPr>
              <w:t xml:space="preserve">TOTAL                                                         100                                                    55 </w:t>
            </w:r>
          </w:p>
          <w:p w:rsidR="00CB4971" w:rsidRDefault="00CB4971">
            <w:pPr>
              <w:pStyle w:val="NoSpacing"/>
              <w:rPr>
                <w:rFonts w:asciiTheme="majorHAnsi" w:hAnsiTheme="majorHAnsi" w:cs="Arial"/>
                <w:b/>
                <w:sz w:val="18"/>
                <w:szCs w:val="18"/>
              </w:rPr>
            </w:pPr>
          </w:p>
          <w:p w:rsidR="00CB4971" w:rsidRDefault="00CB4971">
            <w:pPr>
              <w:pStyle w:val="NoSpacing"/>
              <w:rPr>
                <w:rFonts w:asciiTheme="majorHAnsi" w:hAnsiTheme="majorHAnsi" w:cs="Arial"/>
                <w:b/>
                <w:sz w:val="18"/>
                <w:szCs w:val="18"/>
              </w:rPr>
            </w:pPr>
          </w:p>
          <w:p w:rsidR="00CB72ED" w:rsidRPr="00B96B4F" w:rsidRDefault="00FB48B6">
            <w:pPr>
              <w:pStyle w:val="NoSpacing"/>
              <w:rPr>
                <w:rFonts w:asciiTheme="majorHAnsi" w:hAnsiTheme="majorHAnsi" w:cs="Arial"/>
                <w:b/>
                <w:sz w:val="18"/>
                <w:szCs w:val="18"/>
              </w:rPr>
            </w:pPr>
            <w:r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4971" w:rsidRPr="00CB4971" w:rsidRDefault="006D5B9B" w:rsidP="00CB497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B4971" w:rsidRPr="00CB4971">
              <w:rPr>
                <w:rFonts w:asciiTheme="majorHAnsi" w:hAnsiTheme="majorHAnsi" w:cs="Arial"/>
                <w:b/>
                <w:sz w:val="18"/>
                <w:szCs w:val="18"/>
              </w:rPr>
              <w:t xml:space="preserve">Number of conquest points     Mark (BiH)         (ECTS mark)            </w:t>
            </w:r>
          </w:p>
          <w:p w:rsidR="00CB4971" w:rsidRPr="00CB4971" w:rsidRDefault="00CB4971" w:rsidP="00CB4971">
            <w:pPr>
              <w:pStyle w:val="NoSpacing"/>
              <w:rPr>
                <w:rFonts w:asciiTheme="majorHAnsi" w:hAnsiTheme="majorHAnsi" w:cs="Arial"/>
                <w:b/>
                <w:sz w:val="18"/>
                <w:szCs w:val="18"/>
              </w:rPr>
            </w:pPr>
            <w:r w:rsidRPr="00CB4971">
              <w:rPr>
                <w:rFonts w:asciiTheme="majorHAnsi" w:hAnsiTheme="majorHAnsi" w:cs="Arial"/>
                <w:b/>
                <w:sz w:val="18"/>
                <w:szCs w:val="18"/>
              </w:rPr>
              <w:t>0-54                                                            5                                 F</w:t>
            </w:r>
          </w:p>
          <w:p w:rsidR="00CB4971" w:rsidRPr="00CB4971" w:rsidRDefault="00CB4971" w:rsidP="00CB4971">
            <w:pPr>
              <w:pStyle w:val="NoSpacing"/>
              <w:rPr>
                <w:rFonts w:asciiTheme="majorHAnsi" w:hAnsiTheme="majorHAnsi" w:cs="Arial"/>
                <w:b/>
                <w:sz w:val="18"/>
                <w:szCs w:val="18"/>
              </w:rPr>
            </w:pPr>
            <w:r w:rsidRPr="00CB4971">
              <w:rPr>
                <w:rFonts w:asciiTheme="majorHAnsi" w:hAnsiTheme="majorHAnsi" w:cs="Arial"/>
                <w:b/>
                <w:sz w:val="18"/>
                <w:szCs w:val="18"/>
              </w:rPr>
              <w:t>55 – 64                                                       6                                 E</w:t>
            </w:r>
          </w:p>
          <w:p w:rsidR="00CB4971" w:rsidRPr="00CB4971" w:rsidRDefault="00CB4971" w:rsidP="00CB4971">
            <w:pPr>
              <w:pStyle w:val="NoSpacing"/>
              <w:rPr>
                <w:rFonts w:asciiTheme="majorHAnsi" w:hAnsiTheme="majorHAnsi" w:cs="Arial"/>
                <w:b/>
                <w:sz w:val="18"/>
                <w:szCs w:val="18"/>
              </w:rPr>
            </w:pPr>
            <w:r w:rsidRPr="00CB4971">
              <w:rPr>
                <w:rFonts w:asciiTheme="majorHAnsi" w:hAnsiTheme="majorHAnsi" w:cs="Arial"/>
                <w:b/>
                <w:sz w:val="18"/>
                <w:szCs w:val="18"/>
              </w:rPr>
              <w:t>65 – 74                                                       7                                 D</w:t>
            </w:r>
          </w:p>
          <w:p w:rsidR="00CB4971" w:rsidRPr="00CB4971" w:rsidRDefault="00CB4971" w:rsidP="00CB4971">
            <w:pPr>
              <w:pStyle w:val="NoSpacing"/>
              <w:rPr>
                <w:rFonts w:asciiTheme="majorHAnsi" w:hAnsiTheme="majorHAnsi" w:cs="Arial"/>
                <w:b/>
                <w:sz w:val="18"/>
                <w:szCs w:val="18"/>
              </w:rPr>
            </w:pPr>
            <w:r w:rsidRPr="00CB4971">
              <w:rPr>
                <w:rFonts w:asciiTheme="majorHAnsi" w:hAnsiTheme="majorHAnsi" w:cs="Arial"/>
                <w:b/>
                <w:sz w:val="18"/>
                <w:szCs w:val="18"/>
              </w:rPr>
              <w:t>75 – 84                                                       8                                 C</w:t>
            </w:r>
          </w:p>
          <w:p w:rsidR="00CB4971" w:rsidRPr="00CB4971" w:rsidRDefault="00CB4971" w:rsidP="00CB4971">
            <w:pPr>
              <w:pStyle w:val="NoSpacing"/>
              <w:rPr>
                <w:rFonts w:asciiTheme="majorHAnsi" w:hAnsiTheme="majorHAnsi" w:cs="Arial"/>
                <w:b/>
                <w:sz w:val="18"/>
                <w:szCs w:val="18"/>
              </w:rPr>
            </w:pPr>
            <w:r w:rsidRPr="00CB4971">
              <w:rPr>
                <w:rFonts w:asciiTheme="majorHAnsi" w:hAnsiTheme="majorHAnsi" w:cs="Arial"/>
                <w:b/>
                <w:sz w:val="18"/>
                <w:szCs w:val="18"/>
              </w:rPr>
              <w:t>85 – 94                                                       9                                 B</w:t>
            </w:r>
          </w:p>
          <w:p w:rsidR="00CB72ED" w:rsidRPr="00B96B4F" w:rsidRDefault="00CB4971" w:rsidP="00CB4971">
            <w:pPr>
              <w:pStyle w:val="NoSpacing"/>
              <w:rPr>
                <w:rFonts w:asciiTheme="majorHAnsi" w:hAnsiTheme="majorHAnsi" w:cs="Arial"/>
                <w:b/>
                <w:sz w:val="18"/>
                <w:szCs w:val="18"/>
              </w:rPr>
            </w:pPr>
            <w:r w:rsidRPr="00CB4971">
              <w:rPr>
                <w:rFonts w:asciiTheme="majorHAnsi" w:hAnsiTheme="majorHAnsi" w:cs="Arial"/>
                <w:b/>
                <w:sz w:val="18"/>
                <w:szCs w:val="18"/>
              </w:rPr>
              <w:t xml:space="preserve">95 - 100                                                   10                                A </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4971" w:rsidRPr="00CB4971" w:rsidRDefault="006D5B9B" w:rsidP="00CB497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B4971" w:rsidRPr="00CB4971">
              <w:rPr>
                <w:rFonts w:asciiTheme="majorHAnsi" w:hAnsiTheme="majorHAnsi" w:cs="Arial"/>
                <w:b/>
                <w:sz w:val="18"/>
                <w:szCs w:val="18"/>
              </w:rPr>
              <w:t>M.Srabovic, M.Huremović, Organska hemija u sintezi lijekova, 2023</w:t>
            </w:r>
          </w:p>
          <w:p w:rsidR="00CB72ED" w:rsidRPr="00B96B4F" w:rsidRDefault="00CB4971" w:rsidP="00CB4971">
            <w:pPr>
              <w:pStyle w:val="NoSpacing"/>
              <w:rPr>
                <w:rFonts w:asciiTheme="majorHAnsi" w:hAnsiTheme="majorHAnsi" w:cs="Arial"/>
                <w:b/>
                <w:sz w:val="18"/>
                <w:szCs w:val="18"/>
              </w:rPr>
            </w:pPr>
            <w:r w:rsidRPr="00CB4971">
              <w:rPr>
                <w:rFonts w:asciiTheme="majorHAnsi" w:hAnsiTheme="majorHAnsi" w:cs="Arial"/>
                <w:b/>
                <w:sz w:val="18"/>
                <w:szCs w:val="18"/>
              </w:rPr>
              <w:t>Ž. Čeković: Principi organske sinteze, Naučna knjiga Beograd, 2006.</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DC0A62">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B4971">
              <w:rPr>
                <w:rFonts w:asciiTheme="majorHAnsi" w:hAnsiTheme="majorHAnsi" w:cs="Arial"/>
                <w:b/>
                <w:sz w:val="18"/>
                <w:szCs w:val="18"/>
              </w:rPr>
              <w:t>202</w:t>
            </w:r>
            <w:r w:rsidR="00DC0A62">
              <w:rPr>
                <w:rFonts w:asciiTheme="majorHAnsi" w:hAnsiTheme="majorHAnsi" w:cs="Arial"/>
                <w:b/>
                <w:sz w:val="18"/>
                <w:szCs w:val="18"/>
              </w:rPr>
              <w:t>6</w:t>
            </w:r>
            <w:r w:rsidR="00CB4971">
              <w:rPr>
                <w:rFonts w:asciiTheme="majorHAnsi" w:hAnsiTheme="majorHAnsi" w:cs="Arial"/>
                <w:b/>
                <w:sz w:val="18"/>
                <w:szCs w:val="18"/>
              </w:rPr>
              <w:t>-202</w:t>
            </w:r>
            <w:r w:rsidR="00DC0A62">
              <w:rPr>
                <w:rFonts w:asciiTheme="majorHAnsi" w:hAnsiTheme="majorHAnsi" w:cs="Arial"/>
                <w:b/>
                <w:sz w:val="18"/>
                <w:szCs w:val="18"/>
              </w:rPr>
              <w:t>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DC0A62">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DC0A62">
              <w:rPr>
                <w:rFonts w:asciiTheme="majorHAnsi" w:hAnsiTheme="majorHAnsi" w:cs="Arial"/>
                <w:b/>
                <w:sz w:val="18"/>
                <w:szCs w:val="18"/>
              </w:rPr>
            </w:r>
            <w:r w:rsidRPr="00DC0A62">
              <w:rPr>
                <w:rFonts w:asciiTheme="majorHAnsi" w:hAnsiTheme="majorHAnsi" w:cs="Arial"/>
                <w:b/>
                <w:sz w:val="18"/>
                <w:szCs w:val="18"/>
              </w:rPr>
              <w:fldChar w:fldCharType="separate"/>
            </w:r>
            <w:r w:rsidR="00FB48B6" w:rsidRPr="00DC0A62">
              <w:rPr>
                <w:rFonts w:asciiTheme="majorHAnsi" w:hAnsiTheme="majorHAnsi" w:cs="Arial"/>
                <w:b/>
                <w:spacing w:val="216"/>
                <w:sz w:val="18"/>
                <w:szCs w:val="18"/>
              </w:rPr>
              <w:t>    </w:t>
            </w:r>
            <w:r w:rsidR="00FB48B6" w:rsidRPr="00DC0A62">
              <w:rPr>
                <w:rFonts w:asciiTheme="majorHAnsi" w:hAnsiTheme="majorHAnsi" w:cs="Arial"/>
                <w:b/>
                <w:spacing w:val="-1"/>
                <w:sz w:val="18"/>
                <w:szCs w:val="18"/>
              </w:rPr>
              <w:t> </w:t>
            </w:r>
            <w:r w:rsidRPr="00DC0A62">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3C1" w:rsidRDefault="000973C1">
      <w:pPr>
        <w:spacing w:line="240" w:lineRule="auto"/>
      </w:pPr>
      <w:r>
        <w:separator/>
      </w:r>
    </w:p>
  </w:endnote>
  <w:endnote w:type="continuationSeparator" w:id="0">
    <w:p w:rsidR="000973C1" w:rsidRDefault="000973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361F79">
            <w:rPr>
              <w:rFonts w:ascii="Cambria" w:hAnsi="Cambria" w:cs="Calibri"/>
              <w:noProof/>
              <w:sz w:val="16"/>
              <w:szCs w:val="16"/>
            </w:rPr>
            <w:t>12.3.2026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361F79">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361F79">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3C1" w:rsidRDefault="000973C1">
      <w:pPr>
        <w:spacing w:after="0"/>
      </w:pPr>
      <w:r>
        <w:separator/>
      </w:r>
    </w:p>
  </w:footnote>
  <w:footnote w:type="continuationSeparator" w:id="0">
    <w:p w:rsidR="000973C1" w:rsidRDefault="000973C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081E"/>
    <w:rsid w:val="0007342F"/>
    <w:rsid w:val="00074EFC"/>
    <w:rsid w:val="00090948"/>
    <w:rsid w:val="00091671"/>
    <w:rsid w:val="00092101"/>
    <w:rsid w:val="000973C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1F79"/>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D79BB"/>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1822"/>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56A7"/>
    <w:rsid w:val="00C47AF3"/>
    <w:rsid w:val="00C527F6"/>
    <w:rsid w:val="00C52CEA"/>
    <w:rsid w:val="00C53A44"/>
    <w:rsid w:val="00C55AD1"/>
    <w:rsid w:val="00C661AF"/>
    <w:rsid w:val="00C73174"/>
    <w:rsid w:val="00C7743A"/>
    <w:rsid w:val="00C829C1"/>
    <w:rsid w:val="00C84CEC"/>
    <w:rsid w:val="00C8773C"/>
    <w:rsid w:val="00C91D93"/>
    <w:rsid w:val="00C95376"/>
    <w:rsid w:val="00C977A8"/>
    <w:rsid w:val="00CA1E02"/>
    <w:rsid w:val="00CA506A"/>
    <w:rsid w:val="00CA5EF0"/>
    <w:rsid w:val="00CA5F31"/>
    <w:rsid w:val="00CB0032"/>
    <w:rsid w:val="00CB1632"/>
    <w:rsid w:val="00CB42FA"/>
    <w:rsid w:val="00CB4971"/>
    <w:rsid w:val="00CB72ED"/>
    <w:rsid w:val="00CC4E38"/>
    <w:rsid w:val="00CD2E60"/>
    <w:rsid w:val="00CD618C"/>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1074"/>
    <w:rsid w:val="00D3405C"/>
    <w:rsid w:val="00D43942"/>
    <w:rsid w:val="00D564AA"/>
    <w:rsid w:val="00D5759D"/>
    <w:rsid w:val="00D57E3C"/>
    <w:rsid w:val="00D764F7"/>
    <w:rsid w:val="00D91853"/>
    <w:rsid w:val="00DA1C36"/>
    <w:rsid w:val="00DA3DC5"/>
    <w:rsid w:val="00DB1ACB"/>
    <w:rsid w:val="00DB2A5B"/>
    <w:rsid w:val="00DB351A"/>
    <w:rsid w:val="00DB49E6"/>
    <w:rsid w:val="00DC0A62"/>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7DD502-83EC-4C0E-9366-571FD71E1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97FAA-5CED-4888-926F-3826215F0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864</Words>
  <Characters>4929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2026-03-12T10:12:00Z</dcterms:created>
  <dcterms:modified xsi:type="dcterms:W3CDTF">2026-03-12T10:12:00Z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